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FA13A" w14:textId="77777777" w:rsidR="003E2F8C" w:rsidRPr="003E2F8C" w:rsidRDefault="003E2F8C" w:rsidP="003E2F8C">
      <w:pPr>
        <w:rPr>
          <w:rFonts w:ascii="Times New Roman" w:hAnsi="Times New Roman" w:cs="Times New Roman"/>
          <w:sz w:val="24"/>
          <w:szCs w:val="24"/>
        </w:rPr>
      </w:pPr>
      <w:r w:rsidRPr="003E2F8C">
        <w:rPr>
          <w:rFonts w:ascii="Times New Roman" w:hAnsi="Times New Roman" w:cs="Times New Roman"/>
          <w:sz w:val="24"/>
          <w:szCs w:val="24"/>
        </w:rPr>
        <w:t>Case Study #1</w:t>
      </w:r>
    </w:p>
    <w:p w14:paraId="63B8E2D1" w14:textId="77777777" w:rsidR="003E2F8C" w:rsidRPr="003E2F8C" w:rsidRDefault="003E2F8C" w:rsidP="003E2F8C">
      <w:pPr>
        <w:rPr>
          <w:rFonts w:ascii="Times New Roman" w:hAnsi="Times New Roman" w:cs="Times New Roman"/>
          <w:sz w:val="24"/>
          <w:szCs w:val="24"/>
        </w:rPr>
      </w:pPr>
      <w:r w:rsidRPr="003E2F8C">
        <w:rPr>
          <w:rFonts w:ascii="Times New Roman" w:hAnsi="Times New Roman" w:cs="Times New Roman"/>
          <w:sz w:val="24"/>
          <w:szCs w:val="24"/>
        </w:rPr>
        <w:t>NURS 367 – DFB</w:t>
      </w:r>
    </w:p>
    <w:p w14:paraId="46E26755" w14:textId="77777777" w:rsidR="003E2F8C" w:rsidRPr="003E2F8C" w:rsidRDefault="003E2F8C" w:rsidP="003E2F8C">
      <w:pPr>
        <w:rPr>
          <w:rFonts w:ascii="Times New Roman" w:hAnsi="Times New Roman" w:cs="Times New Roman"/>
          <w:sz w:val="24"/>
          <w:szCs w:val="24"/>
        </w:rPr>
      </w:pPr>
      <w:r w:rsidRPr="003E2F8C">
        <w:rPr>
          <w:rFonts w:ascii="Times New Roman" w:hAnsi="Times New Roman" w:cs="Times New Roman"/>
          <w:sz w:val="24"/>
          <w:szCs w:val="24"/>
        </w:rPr>
        <w:t xml:space="preserve">A nurse is working in a community health center and is caring for a 5-year-old child who was </w:t>
      </w:r>
    </w:p>
    <w:p w14:paraId="76A307EF" w14:textId="77777777" w:rsidR="003E2F8C" w:rsidRPr="003E2F8C" w:rsidRDefault="003E2F8C" w:rsidP="003E2F8C">
      <w:pPr>
        <w:rPr>
          <w:rFonts w:ascii="Times New Roman" w:hAnsi="Times New Roman" w:cs="Times New Roman"/>
          <w:sz w:val="24"/>
          <w:szCs w:val="24"/>
        </w:rPr>
      </w:pPr>
      <w:r w:rsidRPr="003E2F8C">
        <w:rPr>
          <w:rFonts w:ascii="Times New Roman" w:hAnsi="Times New Roman" w:cs="Times New Roman"/>
          <w:sz w:val="24"/>
          <w:szCs w:val="24"/>
        </w:rPr>
        <w:t xml:space="preserve">diagnosed as having a right ear infection. When collecting the nursing history, the mother states </w:t>
      </w:r>
    </w:p>
    <w:p w14:paraId="677456C8" w14:textId="77777777" w:rsidR="003E2F8C" w:rsidRPr="003E2F8C" w:rsidRDefault="003E2F8C" w:rsidP="003E2F8C">
      <w:pPr>
        <w:rPr>
          <w:rFonts w:ascii="Times New Roman" w:hAnsi="Times New Roman" w:cs="Times New Roman"/>
          <w:sz w:val="24"/>
          <w:szCs w:val="24"/>
        </w:rPr>
      </w:pPr>
      <w:r w:rsidRPr="003E2F8C">
        <w:rPr>
          <w:rFonts w:ascii="Times New Roman" w:hAnsi="Times New Roman" w:cs="Times New Roman"/>
          <w:sz w:val="24"/>
          <w:szCs w:val="24"/>
        </w:rPr>
        <w:t xml:space="preserve">that the child has had a fever to 102 F for 2 days, has been irritable, and complained of being </w:t>
      </w:r>
    </w:p>
    <w:p w14:paraId="75321357" w14:textId="77777777" w:rsidR="003E2F8C" w:rsidRPr="003E2F8C" w:rsidRDefault="003E2F8C" w:rsidP="003E2F8C">
      <w:pPr>
        <w:rPr>
          <w:rFonts w:ascii="Times New Roman" w:hAnsi="Times New Roman" w:cs="Times New Roman"/>
          <w:sz w:val="24"/>
          <w:szCs w:val="24"/>
        </w:rPr>
      </w:pPr>
      <w:r w:rsidRPr="003E2F8C">
        <w:rPr>
          <w:rFonts w:ascii="Times New Roman" w:hAnsi="Times New Roman" w:cs="Times New Roman"/>
          <w:sz w:val="24"/>
          <w:szCs w:val="24"/>
        </w:rPr>
        <w:t xml:space="preserve">tired. The child has been drinking fluids well but not eating. The physician describes the </w:t>
      </w:r>
    </w:p>
    <w:p w14:paraId="1D1CE4E6" w14:textId="77777777" w:rsidR="003E2F8C" w:rsidRPr="003E2F8C" w:rsidRDefault="003E2F8C" w:rsidP="003E2F8C">
      <w:pPr>
        <w:rPr>
          <w:rFonts w:ascii="Times New Roman" w:hAnsi="Times New Roman" w:cs="Times New Roman"/>
          <w:sz w:val="24"/>
          <w:szCs w:val="24"/>
        </w:rPr>
      </w:pPr>
      <w:r w:rsidRPr="003E2F8C">
        <w:rPr>
          <w:rFonts w:ascii="Times New Roman" w:hAnsi="Times New Roman" w:cs="Times New Roman"/>
          <w:sz w:val="24"/>
          <w:szCs w:val="24"/>
        </w:rPr>
        <w:t xml:space="preserve">tympanic membrane as erythematous, bulging with fluid levels, and dull. The nurse collects the </w:t>
      </w:r>
    </w:p>
    <w:p w14:paraId="7885FB6E" w14:textId="7368DDA9" w:rsidR="003E2F8C" w:rsidRPr="003E2F8C" w:rsidRDefault="003E2F8C" w:rsidP="003E2F8C">
      <w:pPr>
        <w:rPr>
          <w:rFonts w:ascii="Times New Roman" w:hAnsi="Times New Roman" w:cs="Times New Roman"/>
          <w:sz w:val="24"/>
          <w:szCs w:val="24"/>
        </w:rPr>
      </w:pPr>
      <w:r w:rsidRPr="003E2F8C">
        <w:rPr>
          <w:rFonts w:ascii="Times New Roman" w:hAnsi="Times New Roman" w:cs="Times New Roman"/>
          <w:sz w:val="24"/>
          <w:szCs w:val="24"/>
        </w:rPr>
        <w:t>following vital signs: T 102, (Rectal), Pulse 110, and Respirations 18.</w:t>
      </w:r>
      <w:r w:rsidRPr="003E2F8C">
        <w:rPr>
          <w:rFonts w:ascii="Times New Roman" w:hAnsi="Times New Roman" w:cs="Times New Roman"/>
          <w:sz w:val="24"/>
          <w:szCs w:val="24"/>
        </w:rPr>
        <w:br/>
      </w:r>
    </w:p>
    <w:p w14:paraId="470BADC9" w14:textId="77777777" w:rsidR="003E2F8C" w:rsidRPr="003E2F8C" w:rsidRDefault="003E2F8C" w:rsidP="003E2F8C">
      <w:pPr>
        <w:rPr>
          <w:rFonts w:ascii="Times New Roman" w:hAnsi="Times New Roman" w:cs="Times New Roman"/>
          <w:sz w:val="24"/>
          <w:szCs w:val="24"/>
        </w:rPr>
      </w:pPr>
      <w:r w:rsidRPr="003E2F8C">
        <w:rPr>
          <w:rFonts w:ascii="Times New Roman" w:hAnsi="Times New Roman" w:cs="Times New Roman"/>
          <w:sz w:val="24"/>
          <w:szCs w:val="24"/>
        </w:rPr>
        <w:t xml:space="preserve">1). Fever is often considered to be associated with a bacterial infection. How does the body </w:t>
      </w:r>
    </w:p>
    <w:p w14:paraId="2616D78E" w14:textId="190C896B" w:rsidR="003E2F8C" w:rsidRPr="003E2F8C" w:rsidRDefault="003E2F8C" w:rsidP="003E2F8C">
      <w:pPr>
        <w:rPr>
          <w:rFonts w:ascii="Times New Roman" w:hAnsi="Times New Roman" w:cs="Times New Roman"/>
          <w:sz w:val="24"/>
          <w:szCs w:val="24"/>
        </w:rPr>
      </w:pPr>
      <w:r w:rsidRPr="003E2F8C">
        <w:rPr>
          <w:rFonts w:ascii="Times New Roman" w:hAnsi="Times New Roman" w:cs="Times New Roman"/>
          <w:sz w:val="24"/>
          <w:szCs w:val="24"/>
        </w:rPr>
        <w:t>regulate temperature? Why is fever often associated with bacterial infections?</w:t>
      </w:r>
      <w:r w:rsidRPr="003E2F8C">
        <w:rPr>
          <w:rFonts w:ascii="Times New Roman" w:hAnsi="Times New Roman" w:cs="Times New Roman"/>
          <w:sz w:val="24"/>
          <w:szCs w:val="24"/>
        </w:rPr>
        <w:br/>
      </w:r>
    </w:p>
    <w:p w14:paraId="55582CC4" w14:textId="61250F79" w:rsidR="003E2F8C" w:rsidRPr="003E2F8C" w:rsidRDefault="003E2F8C" w:rsidP="003E2F8C">
      <w:pPr>
        <w:rPr>
          <w:rFonts w:ascii="Times New Roman" w:hAnsi="Times New Roman" w:cs="Times New Roman"/>
          <w:sz w:val="24"/>
          <w:szCs w:val="24"/>
        </w:rPr>
      </w:pPr>
      <w:r w:rsidRPr="003E2F8C">
        <w:rPr>
          <w:rFonts w:ascii="Times New Roman" w:hAnsi="Times New Roman" w:cs="Times New Roman"/>
          <w:sz w:val="24"/>
          <w:szCs w:val="24"/>
        </w:rPr>
        <w:t>2).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2F8C">
        <w:rPr>
          <w:rFonts w:ascii="Times New Roman" w:hAnsi="Times New Roman" w:cs="Times New Roman"/>
          <w:sz w:val="24"/>
          <w:szCs w:val="24"/>
        </w:rPr>
        <w:t xml:space="preserve">Which of the clinical manifestations given are associated with a localized inflammatory </w:t>
      </w:r>
    </w:p>
    <w:p w14:paraId="32BA2E4D" w14:textId="39753954" w:rsidR="003E2F8C" w:rsidRPr="003E2F8C" w:rsidRDefault="003E2F8C" w:rsidP="003E2F8C">
      <w:pPr>
        <w:rPr>
          <w:rFonts w:ascii="Times New Roman" w:hAnsi="Times New Roman" w:cs="Times New Roman"/>
          <w:sz w:val="24"/>
          <w:szCs w:val="24"/>
        </w:rPr>
      </w:pPr>
      <w:r w:rsidRPr="003E2F8C">
        <w:rPr>
          <w:rFonts w:ascii="Times New Roman" w:hAnsi="Times New Roman" w:cs="Times New Roman"/>
          <w:sz w:val="24"/>
          <w:szCs w:val="24"/>
        </w:rPr>
        <w:t xml:space="preserve">response? What physiological factors are responsible for the development of </w:t>
      </w:r>
      <w:r w:rsidRPr="003E2F8C">
        <w:rPr>
          <w:rFonts w:ascii="Times New Roman" w:hAnsi="Times New Roman" w:cs="Times New Roman"/>
          <w:sz w:val="24"/>
          <w:szCs w:val="24"/>
        </w:rPr>
        <w:t>these?</w:t>
      </w:r>
      <w:r w:rsidRPr="003E2F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8F044F" w14:textId="11008C70" w:rsidR="003E2F8C" w:rsidRPr="003E2F8C" w:rsidRDefault="003E2F8C" w:rsidP="003E2F8C">
      <w:pPr>
        <w:rPr>
          <w:rFonts w:ascii="Times New Roman" w:hAnsi="Times New Roman" w:cs="Times New Roman"/>
          <w:sz w:val="24"/>
          <w:szCs w:val="24"/>
        </w:rPr>
      </w:pPr>
      <w:r w:rsidRPr="003E2F8C">
        <w:rPr>
          <w:rFonts w:ascii="Times New Roman" w:hAnsi="Times New Roman" w:cs="Times New Roman"/>
          <w:sz w:val="24"/>
          <w:szCs w:val="24"/>
        </w:rPr>
        <w:t>manifestations?</w:t>
      </w:r>
      <w:r w:rsidRPr="003E2F8C">
        <w:rPr>
          <w:rFonts w:ascii="Times New Roman" w:hAnsi="Times New Roman" w:cs="Times New Roman"/>
          <w:sz w:val="24"/>
          <w:szCs w:val="24"/>
        </w:rPr>
        <w:br/>
      </w:r>
    </w:p>
    <w:p w14:paraId="28A5175A" w14:textId="77777777" w:rsidR="003E2F8C" w:rsidRPr="003E2F8C" w:rsidRDefault="003E2F8C" w:rsidP="003E2F8C">
      <w:pPr>
        <w:rPr>
          <w:rFonts w:ascii="Times New Roman" w:hAnsi="Times New Roman" w:cs="Times New Roman"/>
          <w:sz w:val="24"/>
          <w:szCs w:val="24"/>
        </w:rPr>
      </w:pPr>
      <w:r w:rsidRPr="003E2F8C">
        <w:rPr>
          <w:rFonts w:ascii="Times New Roman" w:hAnsi="Times New Roman" w:cs="Times New Roman"/>
          <w:sz w:val="24"/>
          <w:szCs w:val="24"/>
        </w:rPr>
        <w:t xml:space="preserve">3). a. If the physician ordered a complete blood count, what would you expect to see if there is a </w:t>
      </w:r>
    </w:p>
    <w:p w14:paraId="607DAA90" w14:textId="77777777" w:rsidR="003E2F8C" w:rsidRPr="003E2F8C" w:rsidRDefault="003E2F8C" w:rsidP="003E2F8C">
      <w:pPr>
        <w:rPr>
          <w:rFonts w:ascii="Times New Roman" w:hAnsi="Times New Roman" w:cs="Times New Roman"/>
          <w:sz w:val="24"/>
          <w:szCs w:val="24"/>
        </w:rPr>
      </w:pPr>
      <w:r w:rsidRPr="003E2F8C">
        <w:rPr>
          <w:rFonts w:ascii="Times New Roman" w:hAnsi="Times New Roman" w:cs="Times New Roman"/>
          <w:sz w:val="24"/>
          <w:szCs w:val="24"/>
        </w:rPr>
        <w:t>bacterial infection?</w:t>
      </w:r>
    </w:p>
    <w:p w14:paraId="50055278" w14:textId="6E78BA48" w:rsidR="003E2F8C" w:rsidRPr="003E2F8C" w:rsidRDefault="003E2F8C" w:rsidP="003E2F8C">
      <w:pPr>
        <w:rPr>
          <w:rFonts w:ascii="Times New Roman" w:hAnsi="Times New Roman" w:cs="Times New Roman"/>
          <w:sz w:val="24"/>
          <w:szCs w:val="24"/>
        </w:rPr>
      </w:pPr>
      <w:r w:rsidRPr="003E2F8C">
        <w:rPr>
          <w:rFonts w:ascii="Times New Roman" w:hAnsi="Times New Roman" w:cs="Times New Roman"/>
          <w:sz w:val="24"/>
          <w:szCs w:val="24"/>
        </w:rPr>
        <w:t>b. Which of the above manifestations are related to a systemic response to the infection?</w:t>
      </w:r>
    </w:p>
    <w:p w14:paraId="288F5B03" w14:textId="77777777" w:rsidR="003E2F8C" w:rsidRPr="003E2F8C" w:rsidRDefault="003E2F8C" w:rsidP="003E2F8C">
      <w:pPr>
        <w:rPr>
          <w:rFonts w:ascii="Times New Roman" w:hAnsi="Times New Roman" w:cs="Times New Roman"/>
          <w:sz w:val="24"/>
          <w:szCs w:val="24"/>
        </w:rPr>
      </w:pPr>
    </w:p>
    <w:p w14:paraId="77399E9B" w14:textId="77777777" w:rsidR="003E2F8C" w:rsidRPr="003E2F8C" w:rsidRDefault="003E2F8C" w:rsidP="003E2F8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E2F8C">
        <w:rPr>
          <w:rFonts w:ascii="Times New Roman" w:hAnsi="Times New Roman" w:cs="Times New Roman"/>
          <w:b/>
          <w:bCs/>
          <w:sz w:val="24"/>
          <w:szCs w:val="24"/>
        </w:rPr>
        <w:t xml:space="preserve">Case studies may be completed using bullet formatting or essay formatting. If using an </w:t>
      </w:r>
    </w:p>
    <w:p w14:paraId="7886986A" w14:textId="77777777" w:rsidR="003E2F8C" w:rsidRPr="003E2F8C" w:rsidRDefault="003E2F8C" w:rsidP="003E2F8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E2F8C">
        <w:rPr>
          <w:rFonts w:ascii="Times New Roman" w:hAnsi="Times New Roman" w:cs="Times New Roman"/>
          <w:b/>
          <w:bCs/>
          <w:sz w:val="24"/>
          <w:szCs w:val="24"/>
        </w:rPr>
        <w:t xml:space="preserve">essay format APA is required, refer to course syllabus for required APA text and </w:t>
      </w:r>
    </w:p>
    <w:p w14:paraId="5E92214D" w14:textId="77777777" w:rsidR="003E2F8C" w:rsidRPr="003E2F8C" w:rsidRDefault="003E2F8C" w:rsidP="003E2F8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E2F8C">
        <w:rPr>
          <w:rFonts w:ascii="Times New Roman" w:hAnsi="Times New Roman" w:cs="Times New Roman"/>
          <w:b/>
          <w:bCs/>
          <w:sz w:val="24"/>
          <w:szCs w:val="24"/>
        </w:rPr>
        <w:t xml:space="preserve">edition. You may also include graphs, </w:t>
      </w:r>
      <w:proofErr w:type="gramStart"/>
      <w:r w:rsidRPr="003E2F8C">
        <w:rPr>
          <w:rFonts w:ascii="Times New Roman" w:hAnsi="Times New Roman" w:cs="Times New Roman"/>
          <w:b/>
          <w:bCs/>
          <w:sz w:val="24"/>
          <w:szCs w:val="24"/>
        </w:rPr>
        <w:t>tables</w:t>
      </w:r>
      <w:proofErr w:type="gramEnd"/>
      <w:r w:rsidRPr="003E2F8C">
        <w:rPr>
          <w:rFonts w:ascii="Times New Roman" w:hAnsi="Times New Roman" w:cs="Times New Roman"/>
          <w:b/>
          <w:bCs/>
          <w:sz w:val="24"/>
          <w:szCs w:val="24"/>
        </w:rPr>
        <w:t xml:space="preserve"> or charts to explain concepts. Use the </w:t>
      </w:r>
    </w:p>
    <w:p w14:paraId="27147E7C" w14:textId="4866F6E7" w:rsidR="003E2F8C" w:rsidRPr="003E2F8C" w:rsidRDefault="003E2F8C" w:rsidP="003E2F8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E2F8C">
        <w:rPr>
          <w:rFonts w:ascii="Times New Roman" w:hAnsi="Times New Roman" w:cs="Times New Roman"/>
          <w:b/>
          <w:bCs/>
          <w:sz w:val="24"/>
          <w:szCs w:val="24"/>
        </w:rPr>
        <w:t xml:space="preserve">rubric below for the specific requirements for this case study. </w:t>
      </w:r>
    </w:p>
    <w:p w14:paraId="311ADC0D" w14:textId="77777777" w:rsidR="003E2F8C" w:rsidRPr="003E2F8C" w:rsidRDefault="003E2F8C" w:rsidP="003E2F8C">
      <w:pPr>
        <w:rPr>
          <w:rFonts w:ascii="Times New Roman" w:hAnsi="Times New Roman" w:cs="Times New Roman"/>
          <w:sz w:val="24"/>
          <w:szCs w:val="24"/>
        </w:rPr>
      </w:pPr>
    </w:p>
    <w:p w14:paraId="58452A05" w14:textId="77777777" w:rsidR="003E2F8C" w:rsidRPr="003E2F8C" w:rsidRDefault="003E2F8C" w:rsidP="003E2F8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E2F8C">
        <w:rPr>
          <w:rFonts w:ascii="Times New Roman" w:hAnsi="Times New Roman" w:cs="Times New Roman"/>
          <w:b/>
          <w:bCs/>
          <w:sz w:val="24"/>
          <w:szCs w:val="24"/>
        </w:rPr>
        <w:t xml:space="preserve">This case study is worth 100 points. Students must achieve a minimum grade of 78%. </w:t>
      </w:r>
    </w:p>
    <w:p w14:paraId="7069ECE3" w14:textId="77777777" w:rsidR="003E2F8C" w:rsidRPr="003E2F8C" w:rsidRDefault="003E2F8C" w:rsidP="003E2F8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E2F8C">
        <w:rPr>
          <w:rFonts w:ascii="Times New Roman" w:hAnsi="Times New Roman" w:cs="Times New Roman"/>
          <w:b/>
          <w:bCs/>
          <w:sz w:val="24"/>
          <w:szCs w:val="24"/>
        </w:rPr>
        <w:t xml:space="preserve">Students who receive a grade less than 78% are advised to meet with the course </w:t>
      </w:r>
    </w:p>
    <w:p w14:paraId="2AB1AFF6" w14:textId="77777777" w:rsidR="003E2F8C" w:rsidRPr="003E2F8C" w:rsidRDefault="003E2F8C" w:rsidP="003E2F8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E2F8C">
        <w:rPr>
          <w:rFonts w:ascii="Times New Roman" w:hAnsi="Times New Roman" w:cs="Times New Roman"/>
          <w:b/>
          <w:bCs/>
          <w:sz w:val="24"/>
          <w:szCs w:val="24"/>
        </w:rPr>
        <w:t xml:space="preserve">instructor to clarify content and relevance to the specific objectives in the above </w:t>
      </w:r>
    </w:p>
    <w:p w14:paraId="5805FBF2" w14:textId="7003447A" w:rsidR="008E7D6F" w:rsidRPr="003E2F8C" w:rsidRDefault="008E7D6F" w:rsidP="003E2F8C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E7D6F" w:rsidRPr="003E2F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8C"/>
    <w:rsid w:val="003E2F8C"/>
    <w:rsid w:val="008E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1C8C6"/>
  <w15:chartTrackingRefBased/>
  <w15:docId w15:val="{8203B3B2-0988-429B-A0F9-8CC22F3A0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D</dc:creator>
  <cp:keywords/>
  <dc:description/>
  <cp:lastModifiedBy>nicole D</cp:lastModifiedBy>
  <cp:revision>1</cp:revision>
  <dcterms:created xsi:type="dcterms:W3CDTF">2021-06-18T04:54:00Z</dcterms:created>
  <dcterms:modified xsi:type="dcterms:W3CDTF">2021-06-18T05:00:00Z</dcterms:modified>
</cp:coreProperties>
</file>